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0"/>
          <w:lang w:val="zh-CN"/>
        </w:rPr>
      </w:pPr>
      <w:bookmarkStart w:id="0" w:name="OLE_LINK1"/>
      <w:bookmarkStart w:id="1" w:name="OLE_LINK17"/>
      <w:bookmarkStart w:id="2" w:name="OLE_LINK18"/>
      <w:bookmarkStart w:id="3" w:name="OLE_LINK2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0"/>
          <w:lang w:val="zh-CN"/>
        </w:rPr>
        <w:t>国家电力投资集团有限公司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0"/>
          <w:lang w:val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0"/>
          <w:lang w:val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0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0"/>
          <w:lang w:val="zh-CN"/>
        </w:rPr>
        <w:t>年应届毕业生招聘简章</w:t>
      </w:r>
    </w:p>
    <w:bookmarkEnd w:id="0"/>
    <w:bookmarkEnd w:id="1"/>
    <w:bookmarkEnd w:id="2"/>
    <w:bookmarkEnd w:id="3"/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4" w:name="_Toc86407198"/>
      <w:bookmarkStart w:id="5" w:name="_Toc86417181"/>
      <w:bookmarkStart w:id="6" w:name="_Toc86407755"/>
      <w:bookmarkStart w:id="19" w:name="_GoBack"/>
      <w:bookmarkEnd w:id="19"/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一、关于我们</w:t>
      </w:r>
      <w:bookmarkEnd w:id="4"/>
      <w:bookmarkEnd w:id="5"/>
      <w:bookmarkEnd w:id="6"/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Toc86407756"/>
      <w:bookmarkStart w:id="8" w:name="_Toc86407199"/>
      <w:bookmarkStart w:id="9" w:name="_Toc86417182"/>
      <w:r>
        <w:rPr>
          <w:rFonts w:hint="eastAsia" w:ascii="仿宋_GB2312" w:hAnsi="仿宋_GB2312" w:eastAsia="仿宋_GB2312" w:cs="仿宋_GB2312"/>
          <w:sz w:val="32"/>
          <w:szCs w:val="32"/>
        </w:rPr>
        <w:t>国家电力投资集团有限公司（简称“国家电投”）是中央直接管理的特大型国有重要骨干企业，肩负保障国家能源安全的重要使命，</w:t>
      </w:r>
      <w:r>
        <w:rPr>
          <w:rFonts w:hint="eastAsia" w:ascii="仿宋_GB2312" w:hAnsi="仿宋" w:eastAsia="仿宋_GB2312" w:cs="仿宋"/>
          <w:sz w:val="32"/>
          <w:szCs w:val="36"/>
        </w:rPr>
        <w:t>由中国电力投资集团公司与国家核电技术有限公司于</w:t>
      </w:r>
      <w:r>
        <w:rPr>
          <w:rFonts w:ascii="仿宋_GB2312" w:hAnsi="仿宋" w:eastAsia="仿宋_GB2312" w:cs="仿宋"/>
          <w:sz w:val="32"/>
          <w:szCs w:val="36"/>
        </w:rPr>
        <w:t>2015</w:t>
      </w:r>
      <w:r>
        <w:rPr>
          <w:rFonts w:hint="eastAsia" w:ascii="仿宋_GB2312" w:hAnsi="仿宋" w:eastAsia="仿宋_GB2312" w:cs="仿宋"/>
          <w:sz w:val="32"/>
          <w:szCs w:val="36"/>
        </w:rPr>
        <w:t>年5月重组成立。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电投是我国唯一同时牵头实施两个国家科技重大专项（大型先进压水堆核电站、重型燃气轮机）和一个国家专项任务（能源工业互联网）的央企；是我国第一家拥有光伏发电、风电、核电、水电、煤电、气电、生物质发电等全部发电类型的能源企业；是全球最大的光伏发电企业、新能源发电企业和清洁能源发电企业。</w:t>
      </w:r>
    </w:p>
    <w:p>
      <w:pPr>
        <w:pStyle w:val="3"/>
        <w:adjustRightInd w:val="0"/>
        <w:snapToGrid w:val="0"/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截至2023年7月底，国家电投资产规模1.70万亿元，员工13万人，所属二级单位64家。管理电力总装机2.38亿千瓦，其中清洁能源装机占比近68%。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2023年《财富》世界500强排名第262位。</w:t>
      </w:r>
    </w:p>
    <w:p>
      <w:pPr>
        <w:pStyle w:val="3"/>
        <w:adjustRightInd w:val="0"/>
        <w:snapToGrid w:val="0"/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国家电投以“创造绿色价值”为使命，以“绿色、创新、 融合，真信、真干、真成”为核心价值观，正在大力实施“2035一流战略”，将在2035年全面建成具有全球竞争力的世界一流清洁能源企业，在中国式现代化进程中奏响“风光无限 国家电投”的能源新乐章。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二、职业发展与薪酬福利</w:t>
      </w:r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职业发展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电投遵循不同类型人才的成长规律，统筹经营管理、专业技术、操作技能三支人才队伍建设，构建多通道职业发展体系，优化职务职级序列设置，建立通道间合理转换机制，让每一名员工都能找到适合自己的发展通道，都有人生出彩的机会。</w:t>
      </w:r>
    </w:p>
    <w:p>
      <w:pPr>
        <w:keepNext w:val="0"/>
        <w:keepLines w:val="0"/>
        <w:pageBreakBefore w:val="0"/>
        <w:widowControl w:val="0"/>
        <w:tabs>
          <w:tab w:val="left" w:pos="22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薪酬福利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国家电投实行以岗位绩效工资制度为主的薪酬体系，提供具有市场竞争力的薪酬待遇。国家电投坚持关心关爱员工，为员工提供五险两金、带薪年假、住宿、餐饮、交通、体检等全方位的福利保障政策。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培训培育</w:t>
      </w:r>
      <w:bookmarkStart w:id="10" w:name="_Toc86407757"/>
      <w:bookmarkStart w:id="11" w:name="_Toc86407200"/>
      <w:bookmarkStart w:id="12" w:name="_Toc8641718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电投坚持“以奋斗者为本”，不断创新和完善人才工作机制，努力构建有利于吸引人才、凝聚人才的良好环境。强化培训培养，建设“学习型、研究型、创新型、落实型”企业，坚持“用人重在育人”的培训理念，持续提升和员工和组织的核心能力和工作绩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三、招聘专业</w:t>
      </w:r>
      <w:bookmarkEnd w:id="10"/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国家电投及所属单位向202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年应届毕业生提供生产、科研、管理等岗位，具体单位及岗位信息可登录国聘网国家电投专场查看（spic202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.iguopin.com）。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13" w:name="_Toc86407758"/>
      <w:bookmarkStart w:id="14" w:name="_Toc86407201"/>
      <w:bookmarkStart w:id="15" w:name="_Toc86417184"/>
      <w:r>
        <w:rPr>
          <w:rFonts w:hint="eastAsia" w:ascii="仿宋_GB2312" w:hAnsi="仿宋_GB2312" w:eastAsia="仿宋_GB2312" w:cs="仿宋_GB2312"/>
          <w:b/>
          <w:sz w:val="32"/>
          <w:szCs w:val="32"/>
        </w:rPr>
        <w:t>四、招聘安排</w:t>
      </w:r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校园宣讲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日-10月31日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简历投递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年9月-12月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简历筛选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年9月-202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面试笔试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年9月-202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录用通知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年10月-202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年3月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办理入职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年6月-8月</w:t>
      </w:r>
    </w:p>
    <w:p>
      <w:pPr>
        <w:pStyle w:val="12"/>
        <w:spacing w:before="156" w:beforeLines="50"/>
        <w:ind w:firstLine="562"/>
        <w:outlineLvl w:val="0"/>
        <w:rPr>
          <w:rFonts w:ascii="仿宋" w:hAnsi="仿宋" w:eastAsia="仿宋"/>
          <w:b/>
          <w:sz w:val="32"/>
          <w:szCs w:val="32"/>
        </w:rPr>
      </w:pPr>
      <w:bookmarkStart w:id="16" w:name="_Toc86407202"/>
      <w:bookmarkStart w:id="17" w:name="_Toc86417185"/>
      <w:bookmarkStart w:id="18" w:name="_Toc86407759"/>
      <w:r>
        <w:rPr>
          <w:rFonts w:hint="eastAsia" w:ascii="仿宋" w:hAnsi="仿宋" w:eastAsia="仿宋"/>
          <w:b/>
          <w:sz w:val="32"/>
          <w:szCs w:val="32"/>
        </w:rPr>
        <w:t>五、招聘方式</w:t>
      </w:r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以</w:t>
      </w:r>
      <w:r>
        <w:rPr>
          <w:rFonts w:hint="eastAsia" w:ascii="仿宋" w:hAnsi="仿宋" w:eastAsia="仿宋" w:cs="Arial"/>
          <w:b/>
          <w:kern w:val="0"/>
          <w:sz w:val="32"/>
          <w:szCs w:val="32"/>
        </w:rPr>
        <w:t>网申</w:t>
      </w:r>
      <w:r>
        <w:rPr>
          <w:rFonts w:hint="eastAsia" w:ascii="仿宋" w:hAnsi="仿宋" w:eastAsia="仿宋" w:cs="Arial"/>
          <w:kern w:val="0"/>
          <w:sz w:val="32"/>
          <w:szCs w:val="32"/>
        </w:rPr>
        <w:t>为主，请登陆登录国聘网</w:t>
      </w:r>
      <w:r>
        <w:rPr>
          <w:rFonts w:ascii="仿宋" w:hAnsi="仿宋" w:eastAsia="仿宋" w:cs="Arial"/>
          <w:kern w:val="0"/>
          <w:sz w:val="32"/>
          <w:szCs w:val="32"/>
        </w:rPr>
        <w:t>国家电投专场</w:t>
      </w:r>
      <w:r>
        <w:rPr>
          <w:rFonts w:hint="eastAsia" w:ascii="仿宋" w:hAnsi="仿宋" w:eastAsia="仿宋" w:cs="Arial"/>
          <w:kern w:val="0"/>
          <w:sz w:val="32"/>
          <w:szCs w:val="32"/>
        </w:rPr>
        <w:t>（spic</w:t>
      </w:r>
      <w:r>
        <w:rPr>
          <w:rFonts w:ascii="仿宋" w:hAnsi="仿宋" w:eastAsia="仿宋" w:cs="Arial"/>
          <w:kern w:val="0"/>
          <w:sz w:val="32"/>
          <w:szCs w:val="32"/>
        </w:rPr>
        <w:t>202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Arial"/>
          <w:kern w:val="0"/>
          <w:sz w:val="32"/>
          <w:szCs w:val="32"/>
        </w:rPr>
        <w:t>.iguopin.com</w:t>
      </w:r>
      <w:r>
        <w:rPr>
          <w:rFonts w:hint="eastAsia" w:ascii="仿宋" w:hAnsi="仿宋" w:eastAsia="仿宋" w:cs="Arial"/>
          <w:kern w:val="0"/>
          <w:sz w:val="32"/>
          <w:szCs w:val="32"/>
        </w:rPr>
        <w:t>）查询岗位详情及投递简历。如通过校园宣讲会、综合招聘会、邮寄、电子邮件等方式投递简历，建议同时在线网申。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E4DD6BF-4EED-4088-88B5-12B52B0C0EFC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E5E19F-9FFE-4152-956B-9D6362A1A1F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7A9546C-A9C1-4CC0-9FA5-9A237527D1C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4C71ED7-8CFC-4029-873F-AA20A4B080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5ZDFkMjEyNTllMWM2NmM0ZjE0N2IyOTMyOWJiOWMifQ=="/>
  </w:docVars>
  <w:rsids>
    <w:rsidRoot w:val="00754816"/>
    <w:rsid w:val="003E5076"/>
    <w:rsid w:val="005D5BE7"/>
    <w:rsid w:val="00647921"/>
    <w:rsid w:val="00690043"/>
    <w:rsid w:val="00754816"/>
    <w:rsid w:val="00904E1C"/>
    <w:rsid w:val="00E548EC"/>
    <w:rsid w:val="0DFD7E1D"/>
    <w:rsid w:val="18851D7B"/>
    <w:rsid w:val="25610894"/>
    <w:rsid w:val="33FC5466"/>
    <w:rsid w:val="42DE3341"/>
    <w:rsid w:val="509E14C3"/>
    <w:rsid w:val="513C3AC1"/>
    <w:rsid w:val="56753C54"/>
    <w:rsid w:val="5EDE56B0"/>
    <w:rsid w:val="65E90142"/>
    <w:rsid w:val="6A86167B"/>
    <w:rsid w:val="7D7E5EF9"/>
    <w:rsid w:val="7FA6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0"/>
    <w:pPr>
      <w:spacing w:after="100" w:afterAutospacing="1"/>
      <w:jc w:val="center"/>
    </w:pPr>
    <w:rPr>
      <w:rFonts w:ascii="仿宋_GB2312" w:hAnsi="仿宋_GB2312" w:cs="仿宋_GB2312"/>
      <w:b/>
      <w:color w:val="000000"/>
      <w:sz w:val="24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  <w:rPr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qFormat/>
    <w:uiPriority w:val="99"/>
    <w:rPr>
      <w:rFonts w:cs="Times New Roman"/>
      <w:color w:val="3366BB"/>
      <w:sz w:val="24"/>
      <w:szCs w:val="24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font11"/>
    <w:basedOn w:val="8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267</Words>
  <Characters>1522</Characters>
  <Lines>12</Lines>
  <Paragraphs>3</Paragraphs>
  <TotalTime>3</TotalTime>
  <ScaleCrop>false</ScaleCrop>
  <LinksUpToDate>false</LinksUpToDate>
  <CharactersWithSpaces>1786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2022-09-14T03:12:00Z</dcterms:created>
  <dc:creator>Lucky</dc:creator>
  <cp:lastModifiedBy>admin</cp:lastModifiedBy>
  <cp:lastPrinted>2023-09-04T08:28:00Z</cp:lastPrinted>
  <dcterms:modified xsi:type="dcterms:W3CDTF">2023-09-15T07:49:28Z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19A0066354994C68ADF566D95D88BE3F_13</vt:lpwstr>
  </property>
</Properties>
</file>